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6F" w:rsidRDefault="009F196F" w:rsidP="009F196F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60647">
        <w:rPr>
          <w:rFonts w:ascii="Times New Roman" w:hAnsi="Times New Roman" w:cs="Times New Roman"/>
          <w:color w:val="000000"/>
          <w:sz w:val="28"/>
          <w:szCs w:val="28"/>
        </w:rPr>
        <w:t xml:space="preserve"> 2022-2024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A47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планируется реализовать</w:t>
      </w:r>
      <w:r w:rsidRPr="00A47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90 </w:t>
      </w:r>
      <w:r w:rsidRPr="00960647">
        <w:rPr>
          <w:rFonts w:ascii="Times New Roman" w:hAnsi="Times New Roman" w:cs="Times New Roman"/>
          <w:color w:val="000000"/>
          <w:sz w:val="28"/>
          <w:szCs w:val="28"/>
        </w:rPr>
        <w:t>инвестиционны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60647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60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общую сумму 43,2 млрд. рублей, в результате которых будет создано 2554 новых рабочих места. Наиболее значимые из них: </w:t>
      </w:r>
    </w:p>
    <w:p w:rsidR="009F196F" w:rsidRDefault="009F196F" w:rsidP="009F196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 сфере промышленности:</w:t>
      </w:r>
    </w:p>
    <w:p w:rsidR="009F196F" w:rsidRDefault="009F196F" w:rsidP="009F196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Комплекс переработки отходов (ООО «Хартия»);</w:t>
      </w:r>
    </w:p>
    <w:p w:rsidR="009F196F" w:rsidRDefault="009F196F" w:rsidP="009F196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Цех песков тонких фракций (АО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Евраз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Ванадий»);</w:t>
      </w:r>
    </w:p>
    <w:p w:rsidR="009F196F" w:rsidRDefault="009F196F" w:rsidP="009F196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Склад хранения химических веществ (ООО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Щегловский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вал»);</w:t>
      </w:r>
    </w:p>
    <w:p w:rsidR="009F196F" w:rsidRDefault="009F196F" w:rsidP="009F196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Строительство водоподготовительной установки (цех № 17) (ПАО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Тулачермет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9F196F" w:rsidRDefault="009F196F" w:rsidP="009F196F">
      <w:pPr>
        <w:pStyle w:val="a3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 сфере торговли:</w:t>
      </w:r>
    </w:p>
    <w:p w:rsidR="009F196F" w:rsidRDefault="009F196F" w:rsidP="009F196F">
      <w:pPr>
        <w:pStyle w:val="a3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строительство магазинов шаговой доступности на территории новых жилых комплексов и в населенных пунктах Новой Тулы.</w:t>
      </w:r>
    </w:p>
    <w:p w:rsidR="009F196F" w:rsidRDefault="009F196F" w:rsidP="009F196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 сфере спорта:</w:t>
      </w:r>
    </w:p>
    <w:p w:rsidR="009F196F" w:rsidRDefault="009F196F" w:rsidP="009F196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строительство спортивного многофункционального комплекса на 2500 мест (Фонд социальных инициатив Газпрома);</w:t>
      </w:r>
    </w:p>
    <w:p w:rsidR="009F196F" w:rsidRDefault="009F196F" w:rsidP="009F196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физкультурно-оздоровительный комплекс с игровым залом на ул. Кутузова (ООО «Водник»);</w:t>
      </w:r>
    </w:p>
    <w:p w:rsidR="009F196F" w:rsidRDefault="009F196F" w:rsidP="009F196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строительство второй очереди комплекса для занятий теннисом (ЗАО «Тульский теннисный центр».</w:t>
      </w:r>
    </w:p>
    <w:p w:rsidR="009F196F" w:rsidRDefault="009F196F" w:rsidP="009F196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 сфере строительства жилья:</w:t>
      </w:r>
    </w:p>
    <w:p w:rsidR="009F196F" w:rsidRDefault="009F196F" w:rsidP="009F196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строительство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«Новая Тула»;</w:t>
      </w:r>
    </w:p>
    <w:p w:rsidR="009F196F" w:rsidRDefault="009F196F" w:rsidP="009F196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строительство ЖК «Молодежный»;</w:t>
      </w:r>
    </w:p>
    <w:p w:rsidR="009F196F" w:rsidRDefault="009F196F" w:rsidP="009F196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строительство ЖК «Наши баташи-4», ЖК «Новая Голландия»;</w:t>
      </w:r>
    </w:p>
    <w:p w:rsidR="009F196F" w:rsidRDefault="009F196F" w:rsidP="009F196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строительство ЖК в п. Петровском, и др.</w:t>
      </w:r>
    </w:p>
    <w:p w:rsidR="009F196F" w:rsidRDefault="009F196F" w:rsidP="009F196F">
      <w:pPr>
        <w:pStyle w:val="a3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A4C33">
        <w:rPr>
          <w:rFonts w:ascii="Times New Roman" w:hAnsi="Times New Roman" w:cs="Times New Roman"/>
          <w:color w:val="000000"/>
          <w:sz w:val="28"/>
          <w:szCs w:val="28"/>
          <w:u w:val="single"/>
        </w:rPr>
        <w:t>В сфере культуры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9F196F" w:rsidRDefault="009F196F" w:rsidP="009F196F">
      <w:pPr>
        <w:pStyle w:val="a3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A4C3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C33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C33">
        <w:rPr>
          <w:rFonts w:ascii="Times New Roman" w:hAnsi="Times New Roman" w:cs="Times New Roman"/>
          <w:color w:val="000000"/>
          <w:sz w:val="28"/>
          <w:szCs w:val="28"/>
        </w:rPr>
        <w:t>Фондохранилищ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4C33">
        <w:rPr>
          <w:rFonts w:ascii="Times New Roman" w:hAnsi="Times New Roman" w:cs="Times New Roman"/>
          <w:color w:val="000000"/>
          <w:sz w:val="28"/>
          <w:szCs w:val="28"/>
        </w:rPr>
        <w:t xml:space="preserve"> Тульского обл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астного художественного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музея  (</w:t>
      </w:r>
      <w:proofErr w:type="gramEnd"/>
      <w:r w:rsidRPr="00FA4C33">
        <w:rPr>
          <w:rFonts w:ascii="Times New Roman" w:hAnsi="Times New Roman" w:cs="Times New Roman"/>
          <w:color w:val="000000"/>
          <w:sz w:val="28"/>
          <w:szCs w:val="28"/>
        </w:rPr>
        <w:t xml:space="preserve"> ГУК ТО Объединение «Историко-краеведческий и художественный музей»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E534E" w:rsidRPr="00EC066A" w:rsidRDefault="00EE534E" w:rsidP="00EC06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534E" w:rsidRPr="00EC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9C"/>
    <w:rsid w:val="001F539C"/>
    <w:rsid w:val="009F196F"/>
    <w:rsid w:val="00EC066A"/>
    <w:rsid w:val="00E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B2DAC-B4C6-4886-9012-CFE183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96F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196F"/>
    <w:pPr>
      <w:spacing w:after="140"/>
    </w:pPr>
  </w:style>
  <w:style w:type="character" w:customStyle="1" w:styleId="a4">
    <w:name w:val="Основной текст Знак"/>
    <w:basedOn w:val="a0"/>
    <w:link w:val="a3"/>
    <w:rsid w:val="009F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Викторовна</dc:creator>
  <cp:keywords/>
  <dc:description/>
  <cp:lastModifiedBy>Зайцева Елена Викторовна</cp:lastModifiedBy>
  <cp:revision>3</cp:revision>
  <dcterms:created xsi:type="dcterms:W3CDTF">2022-01-10T10:41:00Z</dcterms:created>
  <dcterms:modified xsi:type="dcterms:W3CDTF">2022-01-10T10:42:00Z</dcterms:modified>
</cp:coreProperties>
</file>